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EFD44">
      <w:pPr>
        <w:jc w:val="center"/>
        <w:rPr>
          <w:rFonts w:hint="eastAsia" w:eastAsia="宋体"/>
          <w:sz w:val="21"/>
          <w:szCs w:val="24"/>
          <w:lang w:val="en-US" w:eastAsia="zh-CN"/>
        </w:rPr>
      </w:pPr>
      <w:r>
        <w:rPr>
          <w:rFonts w:hint="eastAsia"/>
          <w:sz w:val="24"/>
          <w:szCs w:val="24"/>
        </w:rPr>
        <w:t>无线</w:t>
      </w:r>
      <w:r>
        <w:rPr>
          <w:rFonts w:hint="eastAsia"/>
          <w:sz w:val="24"/>
          <w:szCs w:val="24"/>
          <w:lang w:val="en-US" w:eastAsia="zh-CN"/>
        </w:rPr>
        <w:t>测微计</w:t>
      </w:r>
      <w:r>
        <w:rPr>
          <w:rFonts w:hint="eastAsia"/>
          <w:sz w:val="24"/>
          <w:szCs w:val="24"/>
        </w:rPr>
        <w:t>上位机软件</w:t>
      </w:r>
      <w:r>
        <w:rPr>
          <w:rFonts w:hint="eastAsia"/>
          <w:sz w:val="24"/>
          <w:szCs w:val="24"/>
          <w:lang w:val="en-US" w:eastAsia="zh-CN"/>
        </w:rPr>
        <w:t>说明</w:t>
      </w:r>
    </w:p>
    <w:p w14:paraId="07D8C7E8">
      <w:pPr>
        <w:rPr>
          <w:rFonts w:hint="default"/>
          <w:sz w:val="21"/>
          <w:szCs w:val="24"/>
        </w:rPr>
      </w:pPr>
      <w:r>
        <w:drawing>
          <wp:inline distT="0" distB="0" distL="114300" distR="114300">
            <wp:extent cx="5020310" cy="3396615"/>
            <wp:effectExtent l="0" t="0" r="889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339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B2293">
      <w:pPr>
        <w:numPr>
          <w:ilvl w:val="0"/>
          <w:numId w:val="1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串口设置：</w:t>
      </w:r>
    </w:p>
    <w:p w14:paraId="36DD5A99">
      <w:pPr>
        <w:numPr>
          <w:ilvl w:val="0"/>
          <w:numId w:val="0"/>
        </w:numPr>
        <w:ind w:firstLine="420"/>
        <w:rPr>
          <w:rFonts w:hint="eastAsia" w:eastAsia="宋体"/>
          <w:sz w:val="21"/>
          <w:szCs w:val="24"/>
          <w:lang w:eastAsia="zh-CN"/>
        </w:rPr>
      </w:pPr>
      <w:r>
        <w:rPr>
          <w:rFonts w:hint="eastAsia"/>
          <w:sz w:val="21"/>
          <w:szCs w:val="24"/>
          <w:lang w:val="en-US" w:eastAsia="zh-CN"/>
        </w:rPr>
        <w:t>首先安装驱动，然后插上接收器，左键点击</w:t>
      </w:r>
      <w:r>
        <w:rPr>
          <w:rFonts w:hint="eastAsia"/>
          <w:sz w:val="21"/>
          <w:szCs w:val="24"/>
        </w:rPr>
        <w:t>菜单栏/联机/端口设置，选择正确的</w:t>
      </w:r>
      <w:r>
        <w:rPr>
          <w:rFonts w:hint="eastAsia"/>
          <w:sz w:val="21"/>
          <w:szCs w:val="24"/>
          <w:lang w:val="en-US" w:eastAsia="zh-CN"/>
        </w:rPr>
        <w:t>COM</w:t>
      </w:r>
      <w:r>
        <w:rPr>
          <w:rFonts w:hint="eastAsia"/>
          <w:sz w:val="21"/>
          <w:szCs w:val="24"/>
        </w:rPr>
        <w:t>端口</w:t>
      </w:r>
      <w:r>
        <w:rPr>
          <w:rFonts w:hint="eastAsia"/>
          <w:sz w:val="21"/>
          <w:szCs w:val="24"/>
          <w:lang w:eastAsia="zh-CN"/>
        </w:rPr>
        <w:t>。</w:t>
      </w:r>
    </w:p>
    <w:p w14:paraId="22F049A5">
      <w:pPr>
        <w:numPr>
          <w:ilvl w:val="0"/>
          <w:numId w:val="0"/>
        </w:numPr>
        <w:ind w:firstLine="420"/>
        <w:rPr>
          <w:rFonts w:hint="default"/>
          <w:sz w:val="21"/>
          <w:szCs w:val="24"/>
        </w:rPr>
      </w:pPr>
    </w:p>
    <w:p w14:paraId="07640B4F">
      <w:pPr>
        <w:numPr>
          <w:ilvl w:val="0"/>
          <w:numId w:val="1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主机参数设置：</w:t>
      </w:r>
    </w:p>
    <w:p w14:paraId="0DA65F75">
      <w:pPr>
        <w:numPr>
          <w:ilvl w:val="0"/>
          <w:numId w:val="0"/>
        </w:numPr>
        <w:ind w:firstLine="420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按住接收</w:t>
      </w:r>
      <w:r>
        <w:rPr>
          <w:rFonts w:hint="eastAsia"/>
          <w:sz w:val="21"/>
          <w:szCs w:val="24"/>
          <w:lang w:val="en-US" w:eastAsia="zh-CN"/>
        </w:rPr>
        <w:t>器</w:t>
      </w:r>
      <w:r>
        <w:rPr>
          <w:rFonts w:hint="eastAsia"/>
          <w:sz w:val="21"/>
          <w:szCs w:val="24"/>
        </w:rPr>
        <w:t>按键，点击读取参数，读取成功后</w:t>
      </w:r>
      <w:r>
        <w:rPr>
          <w:rFonts w:hint="eastAsia"/>
          <w:sz w:val="21"/>
          <w:szCs w:val="24"/>
          <w:lang w:val="en-US" w:eastAsia="zh-CN"/>
        </w:rPr>
        <w:t>【</w:t>
      </w:r>
      <w:r>
        <w:rPr>
          <w:rFonts w:hint="eastAsia"/>
          <w:sz w:val="21"/>
          <w:szCs w:val="24"/>
        </w:rPr>
        <w:t>建立连接</w:t>
      </w:r>
      <w:r>
        <w:rPr>
          <w:rFonts w:hint="eastAsia"/>
          <w:sz w:val="21"/>
          <w:szCs w:val="24"/>
          <w:lang w:val="en-US" w:eastAsia="zh-CN"/>
        </w:rPr>
        <w:t>】</w:t>
      </w:r>
      <w:r>
        <w:rPr>
          <w:rFonts w:hint="eastAsia"/>
          <w:sz w:val="21"/>
          <w:szCs w:val="24"/>
        </w:rPr>
        <w:t>和</w:t>
      </w:r>
      <w:r>
        <w:rPr>
          <w:rFonts w:hint="eastAsia"/>
          <w:sz w:val="21"/>
          <w:szCs w:val="24"/>
          <w:lang w:val="en-US" w:eastAsia="zh-CN"/>
        </w:rPr>
        <w:t>【修改】</w:t>
      </w:r>
      <w:r>
        <w:rPr>
          <w:rFonts w:hint="eastAsia"/>
          <w:sz w:val="21"/>
          <w:szCs w:val="24"/>
        </w:rPr>
        <w:t>由灰色变黑色可用，设置需要的主机地址、通道、波特率、空中速率（和</w:t>
      </w:r>
      <w:r>
        <w:rPr>
          <w:rFonts w:hint="eastAsia"/>
          <w:sz w:val="21"/>
          <w:szCs w:val="24"/>
          <w:lang w:val="en-US" w:eastAsia="zh-CN"/>
        </w:rPr>
        <w:t>测微计</w:t>
      </w:r>
      <w:r>
        <w:rPr>
          <w:rFonts w:hint="eastAsia"/>
          <w:sz w:val="21"/>
          <w:szCs w:val="24"/>
        </w:rPr>
        <w:t>一致：0-低，1-中，2-高），按住接收</w:t>
      </w:r>
      <w:r>
        <w:rPr>
          <w:rFonts w:hint="eastAsia"/>
          <w:sz w:val="21"/>
          <w:szCs w:val="24"/>
          <w:lang w:val="en-US" w:eastAsia="zh-CN"/>
        </w:rPr>
        <w:t>器</w:t>
      </w:r>
      <w:r>
        <w:rPr>
          <w:rFonts w:hint="eastAsia"/>
          <w:sz w:val="21"/>
          <w:szCs w:val="24"/>
        </w:rPr>
        <w:t>按键，点击</w:t>
      </w:r>
      <w:r>
        <w:rPr>
          <w:rFonts w:hint="eastAsia"/>
          <w:sz w:val="21"/>
          <w:szCs w:val="24"/>
          <w:lang w:val="en-US" w:eastAsia="zh-CN"/>
        </w:rPr>
        <w:t>【修改】</w:t>
      </w:r>
      <w:r>
        <w:rPr>
          <w:rFonts w:hint="eastAsia"/>
          <w:sz w:val="21"/>
          <w:szCs w:val="24"/>
        </w:rPr>
        <w:t>将参数设置保存。</w:t>
      </w:r>
    </w:p>
    <w:p w14:paraId="7FC01AC6">
      <w:pPr>
        <w:numPr>
          <w:ilvl w:val="0"/>
          <w:numId w:val="0"/>
        </w:numPr>
        <w:rPr>
          <w:rFonts w:hint="default"/>
          <w:sz w:val="21"/>
          <w:szCs w:val="24"/>
        </w:rPr>
      </w:pPr>
    </w:p>
    <w:p w14:paraId="2AB16F52">
      <w:pPr>
        <w:numPr>
          <w:ilvl w:val="0"/>
          <w:numId w:val="1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建立连接：</w:t>
      </w:r>
    </w:p>
    <w:p w14:paraId="1474B0D8">
      <w:pPr>
        <w:numPr>
          <w:ilvl w:val="0"/>
          <w:numId w:val="0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 xml:space="preserve">   </w:t>
      </w:r>
      <w:r>
        <w:rPr>
          <w:rFonts w:hint="default"/>
          <w:sz w:val="21"/>
          <w:szCs w:val="24"/>
        </w:rPr>
        <w:drawing>
          <wp:inline distT="0" distB="0" distL="114300" distR="114300">
            <wp:extent cx="5262880" cy="309245"/>
            <wp:effectExtent l="0" t="0" r="13970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4"/>
        </w:rPr>
        <w:t xml:space="preserve"> </w:t>
      </w:r>
    </w:p>
    <w:p w14:paraId="3CA878B3">
      <w:pPr>
        <w:numPr>
          <w:ilvl w:val="0"/>
          <w:numId w:val="0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 xml:space="preserve">   </w:t>
      </w:r>
      <w:r>
        <w:rPr>
          <w:rFonts w:hint="eastAsia"/>
          <w:sz w:val="21"/>
          <w:szCs w:val="24"/>
          <w:lang w:val="en-US" w:eastAsia="zh-CN"/>
        </w:rPr>
        <w:t>测微计首次使用时，需要与接收器建立连接，软件</w:t>
      </w:r>
      <w:r>
        <w:rPr>
          <w:rFonts w:hint="eastAsia"/>
          <w:sz w:val="21"/>
          <w:szCs w:val="24"/>
        </w:rPr>
        <w:t>同时最多可连接8个</w:t>
      </w:r>
      <w:r>
        <w:rPr>
          <w:rFonts w:hint="eastAsia"/>
          <w:sz w:val="21"/>
          <w:szCs w:val="24"/>
          <w:lang w:val="en-US" w:eastAsia="zh-CN"/>
        </w:rPr>
        <w:t>测微计</w:t>
      </w:r>
      <w:r>
        <w:rPr>
          <w:rFonts w:hint="eastAsia"/>
          <w:sz w:val="21"/>
          <w:szCs w:val="24"/>
        </w:rPr>
        <w:t>，勾选需要连接</w:t>
      </w:r>
      <w:r>
        <w:rPr>
          <w:rFonts w:hint="eastAsia"/>
          <w:sz w:val="21"/>
          <w:szCs w:val="24"/>
          <w:lang w:val="en-US" w:eastAsia="zh-CN"/>
        </w:rPr>
        <w:t>的测微计</w:t>
      </w:r>
      <w:r>
        <w:rPr>
          <w:rFonts w:hint="eastAsia"/>
          <w:sz w:val="21"/>
          <w:szCs w:val="24"/>
        </w:rPr>
        <w:t>，设置地址和</w:t>
      </w:r>
      <w:r>
        <w:rPr>
          <w:rFonts w:hint="eastAsia"/>
          <w:sz w:val="21"/>
          <w:szCs w:val="24"/>
          <w:lang w:val="en-US" w:eastAsia="zh-CN"/>
        </w:rPr>
        <w:t>信</w:t>
      </w:r>
      <w:r>
        <w:rPr>
          <w:rFonts w:hint="eastAsia"/>
          <w:sz w:val="21"/>
          <w:szCs w:val="24"/>
        </w:rPr>
        <w:t>道（和</w:t>
      </w:r>
      <w:r>
        <w:rPr>
          <w:rFonts w:hint="eastAsia"/>
          <w:sz w:val="21"/>
          <w:szCs w:val="24"/>
          <w:lang w:val="en-US" w:eastAsia="zh-CN"/>
        </w:rPr>
        <w:t>测微计</w:t>
      </w:r>
      <w:r>
        <w:rPr>
          <w:rFonts w:hint="eastAsia"/>
          <w:sz w:val="21"/>
          <w:szCs w:val="24"/>
        </w:rPr>
        <w:t>一致），点击</w:t>
      </w:r>
      <w:r>
        <w:rPr>
          <w:rFonts w:hint="eastAsia"/>
          <w:sz w:val="21"/>
          <w:szCs w:val="24"/>
          <w:lang w:val="en-US" w:eastAsia="zh-CN"/>
        </w:rPr>
        <w:t>【</w:t>
      </w:r>
      <w:r>
        <w:rPr>
          <w:rFonts w:hint="eastAsia"/>
          <w:sz w:val="21"/>
          <w:szCs w:val="24"/>
        </w:rPr>
        <w:t>建立连接</w:t>
      </w:r>
      <w:r>
        <w:rPr>
          <w:rFonts w:hint="eastAsia"/>
          <w:sz w:val="21"/>
          <w:szCs w:val="24"/>
          <w:lang w:val="en-US" w:eastAsia="zh-CN"/>
        </w:rPr>
        <w:t>】</w:t>
      </w:r>
      <w:r>
        <w:rPr>
          <w:rFonts w:hint="eastAsia"/>
          <w:sz w:val="21"/>
          <w:szCs w:val="24"/>
        </w:rPr>
        <w:t>，接收到连接信号的</w:t>
      </w:r>
      <w:r>
        <w:rPr>
          <w:rFonts w:hint="eastAsia"/>
          <w:sz w:val="21"/>
          <w:szCs w:val="24"/>
          <w:lang w:val="en-US" w:eastAsia="zh-CN"/>
        </w:rPr>
        <w:t>测微计</w:t>
      </w:r>
      <w:r>
        <w:rPr>
          <w:rFonts w:hint="eastAsia"/>
          <w:sz w:val="21"/>
          <w:szCs w:val="24"/>
        </w:rPr>
        <w:t>会显示TXD闪烁一下，表示连接成功。</w:t>
      </w:r>
    </w:p>
    <w:p w14:paraId="0776EEEE">
      <w:pPr>
        <w:numPr>
          <w:ilvl w:val="0"/>
          <w:numId w:val="0"/>
        </w:numPr>
        <w:rPr>
          <w:rFonts w:hint="eastAsia"/>
          <w:sz w:val="21"/>
          <w:szCs w:val="24"/>
        </w:rPr>
      </w:pPr>
    </w:p>
    <w:p w14:paraId="3CF04DE4">
      <w:pPr>
        <w:numPr>
          <w:ilvl w:val="0"/>
          <w:numId w:val="1"/>
        </w:numPr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读</w:t>
      </w:r>
      <w:r>
        <w:rPr>
          <w:rFonts w:hint="eastAsia"/>
          <w:sz w:val="21"/>
          <w:szCs w:val="24"/>
          <w:lang w:val="en-US" w:eastAsia="zh-CN"/>
        </w:rPr>
        <w:t>测微计</w:t>
      </w:r>
      <w:r>
        <w:rPr>
          <w:rFonts w:hint="eastAsia"/>
          <w:sz w:val="21"/>
          <w:szCs w:val="24"/>
        </w:rPr>
        <w:t>数据</w:t>
      </w:r>
      <w:r>
        <w:rPr>
          <w:rFonts w:hint="eastAsia"/>
          <w:sz w:val="21"/>
          <w:szCs w:val="24"/>
          <w:lang w:eastAsia="zh-CN"/>
        </w:rPr>
        <w:t>：</w:t>
      </w:r>
    </w:p>
    <w:p w14:paraId="27DCE2F0">
      <w:pPr>
        <w:numPr>
          <w:ilvl w:val="0"/>
          <w:numId w:val="0"/>
        </w:numPr>
        <w:ind w:firstLine="420"/>
        <w:rPr>
          <w:rFonts w:hint="eastAsia"/>
          <w:sz w:val="21"/>
          <w:szCs w:val="24"/>
        </w:rPr>
      </w:pPr>
      <w:r>
        <w:rPr>
          <w:rFonts w:hint="eastAsia"/>
          <w:sz w:val="21"/>
          <w:szCs w:val="24"/>
        </w:rPr>
        <w:t>勾选需要读取</w:t>
      </w:r>
      <w:r>
        <w:rPr>
          <w:rFonts w:hint="eastAsia"/>
          <w:sz w:val="21"/>
          <w:szCs w:val="24"/>
          <w:lang w:val="en-US" w:eastAsia="zh-CN"/>
        </w:rPr>
        <w:t>的测微计</w:t>
      </w:r>
      <w:r>
        <w:rPr>
          <w:rFonts w:hint="eastAsia"/>
          <w:sz w:val="21"/>
          <w:szCs w:val="24"/>
        </w:rPr>
        <w:t>，点击</w:t>
      </w:r>
      <w:r>
        <w:rPr>
          <w:rFonts w:hint="eastAsia"/>
          <w:sz w:val="21"/>
          <w:szCs w:val="24"/>
          <w:lang w:val="en-US" w:eastAsia="zh-CN"/>
        </w:rPr>
        <w:t>【启动】，数据将会实时显示</w:t>
      </w:r>
      <w:r>
        <w:rPr>
          <w:rFonts w:hint="eastAsia"/>
          <w:sz w:val="21"/>
          <w:szCs w:val="24"/>
        </w:rPr>
        <w:t>。</w:t>
      </w:r>
    </w:p>
    <w:p w14:paraId="055EC205">
      <w:pPr>
        <w:numPr>
          <w:ilvl w:val="0"/>
          <w:numId w:val="0"/>
        </w:numPr>
        <w:rPr>
          <w:rFonts w:hint="default" w:eastAsia="宋体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</w:rPr>
        <w:t>时间间隔</w:t>
      </w:r>
      <w:r>
        <w:rPr>
          <w:rFonts w:hint="eastAsia"/>
          <w:sz w:val="21"/>
          <w:szCs w:val="24"/>
          <w:lang w:eastAsia="zh-CN"/>
        </w:rPr>
        <w:t>（</w:t>
      </w:r>
      <w:r>
        <w:rPr>
          <w:rFonts w:hint="eastAsia"/>
          <w:sz w:val="21"/>
          <w:szCs w:val="24"/>
          <w:lang w:val="en-US" w:eastAsia="zh-CN"/>
        </w:rPr>
        <w:t>刷新率</w:t>
      </w:r>
      <w:r>
        <w:rPr>
          <w:rFonts w:hint="eastAsia"/>
          <w:sz w:val="21"/>
          <w:szCs w:val="24"/>
          <w:lang w:eastAsia="zh-CN"/>
        </w:rPr>
        <w:t>）</w:t>
      </w:r>
      <w:r>
        <w:rPr>
          <w:rFonts w:hint="eastAsia"/>
          <w:sz w:val="21"/>
          <w:szCs w:val="24"/>
        </w:rPr>
        <w:t>：最短时间间隔设置如下，若短于下表会发生数据丢失</w:t>
      </w:r>
      <w:r>
        <w:rPr>
          <w:rFonts w:hint="eastAsia"/>
          <w:sz w:val="21"/>
          <w:szCs w:val="24"/>
          <w:lang w:eastAsia="zh-CN"/>
        </w:rPr>
        <w:t>，</w:t>
      </w:r>
      <w:r>
        <w:rPr>
          <w:rFonts w:hint="eastAsia"/>
          <w:sz w:val="21"/>
          <w:szCs w:val="24"/>
          <w:lang w:val="en-US" w:eastAsia="zh-CN"/>
        </w:rPr>
        <w:t>刷新率将会变慢。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1"/>
        <w:gridCol w:w="952"/>
        <w:gridCol w:w="952"/>
        <w:gridCol w:w="952"/>
        <w:gridCol w:w="952"/>
        <w:gridCol w:w="952"/>
        <w:gridCol w:w="952"/>
        <w:gridCol w:w="952"/>
        <w:gridCol w:w="959"/>
      </w:tblGrid>
      <w:tr w14:paraId="185D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F5F37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勾选测头数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C48FD27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86780E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00CF4C7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F613A2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B60F55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803478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F0A5036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7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EF749DB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8</w:t>
            </w:r>
          </w:p>
        </w:tc>
      </w:tr>
      <w:tr w14:paraId="527E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D45303C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最短间隔时间（mS）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A6B8F7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200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162614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100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6EDE7C9">
            <w:pPr>
              <w:numPr>
                <w:ilvl w:val="0"/>
                <w:numId w:val="0"/>
              </w:numPr>
              <w:rPr>
                <w:rFonts w:hint="default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70</w:t>
            </w:r>
          </w:p>
        </w:tc>
        <w:tc>
          <w:tcPr>
            <w:tcW w:w="47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8D461E">
            <w:pPr>
              <w:numPr>
                <w:ilvl w:val="0"/>
                <w:numId w:val="0"/>
              </w:numPr>
              <w:jc w:val="center"/>
              <w:rPr>
                <w:rFonts w:hint="eastAsia"/>
                <w:sz w:val="21"/>
                <w:szCs w:val="24"/>
              </w:rPr>
            </w:pPr>
            <w:r>
              <w:rPr>
                <w:rFonts w:hint="eastAsia"/>
                <w:sz w:val="21"/>
                <w:szCs w:val="24"/>
              </w:rPr>
              <w:t>60</w:t>
            </w:r>
          </w:p>
        </w:tc>
      </w:tr>
    </w:tbl>
    <w:p w14:paraId="0D14CBC9">
      <w:pPr>
        <w:rPr>
          <w:rFonts w:hint="eastAsia" w:eastAsiaTheme="minorEastAsia"/>
          <w:lang w:eastAsia="zh-CN"/>
        </w:rPr>
      </w:pPr>
    </w:p>
    <w:p w14:paraId="415E3011">
      <w:pPr>
        <w:rPr>
          <w:rFonts w:hint="eastAsia" w:eastAsiaTheme="minorEastAsia"/>
          <w:lang w:eastAsia="zh-CN"/>
        </w:rPr>
      </w:pPr>
    </w:p>
    <w:p w14:paraId="58297018">
      <w:pPr>
        <w:rPr>
          <w:rFonts w:hint="eastAsia" w:eastAsiaTheme="minorEastAsia"/>
          <w:lang w:eastAsia="zh-CN"/>
        </w:rPr>
      </w:pPr>
    </w:p>
    <w:p w14:paraId="3F1E03CE">
      <w:pPr>
        <w:rPr>
          <w:rFonts w:hint="eastAsia" w:eastAsiaTheme="minorEastAsia"/>
          <w:lang w:eastAsia="zh-CN"/>
        </w:rPr>
      </w:pPr>
    </w:p>
    <w:p w14:paraId="21696A19">
      <w:pPr>
        <w:rPr>
          <w:rFonts w:hint="eastAsia" w:eastAsiaTheme="minorEastAsia"/>
          <w:lang w:eastAsia="zh-CN"/>
        </w:rPr>
      </w:pPr>
    </w:p>
    <w:p w14:paraId="7BD4B7D6">
      <w:pPr>
        <w:rPr>
          <w:rFonts w:hint="eastAsia" w:eastAsiaTheme="minorEastAsia"/>
          <w:lang w:eastAsia="zh-CN"/>
        </w:rPr>
      </w:pPr>
    </w:p>
    <w:p w14:paraId="37DDB66A">
      <w:pPr>
        <w:numPr>
          <w:ilvl w:val="0"/>
          <w:numId w:val="1"/>
        </w:numPr>
        <w:ind w:left="0" w:leftChars="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数据记录：</w:t>
      </w:r>
    </w:p>
    <w:p w14:paraId="6954005D">
      <w:pPr>
        <w:numPr>
          <w:ilvl w:val="0"/>
          <w:numId w:val="2"/>
        </w:numPr>
        <w:ind w:leftChars="0"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当记录读数据与数据栏对不上时，可以点击</w:t>
      </w:r>
      <w:r>
        <w:rPr>
          <w:rFonts w:hint="eastAsia"/>
          <w:sz w:val="21"/>
          <w:szCs w:val="24"/>
          <w:lang w:val="en-US" w:eastAsia="zh-CN"/>
        </w:rPr>
        <w:t>【缩】【放】调整到合适的对齐位置</w:t>
      </w:r>
    </w:p>
    <w:p w14:paraId="23222156">
      <w:pPr>
        <w:numPr>
          <w:numId w:val="0"/>
        </w:numPr>
        <w:ind w:leftChars="200"/>
      </w:pPr>
      <w:r>
        <w:drawing>
          <wp:inline distT="0" distB="0" distL="114300" distR="114300">
            <wp:extent cx="3159760" cy="213804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9EB4F">
      <w:pPr>
        <w:numPr>
          <w:numId w:val="0"/>
        </w:numPr>
        <w:ind w:leftChars="200"/>
        <w:rPr>
          <w:rFonts w:hint="eastAsia"/>
          <w:lang w:val="en-US" w:eastAsia="zh-CN"/>
        </w:rPr>
      </w:pPr>
    </w:p>
    <w:p w14:paraId="1F7BF26E">
      <w:pPr>
        <w:numPr>
          <w:ilvl w:val="0"/>
          <w:numId w:val="2"/>
        </w:numPr>
        <w:ind w:left="0" w:leftChars="0" w:firstLine="420" w:firstLineChars="200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eastAsia"/>
          <w:sz w:val="21"/>
          <w:szCs w:val="24"/>
          <w:lang w:val="en-US" w:eastAsia="zh-CN"/>
        </w:rPr>
        <w:t>【存到文件】</w:t>
      </w:r>
      <w:r>
        <w:rPr>
          <w:rFonts w:hint="eastAsia"/>
          <w:lang w:val="en-US" w:eastAsia="zh-CN"/>
        </w:rPr>
        <w:t>保存已记录的文件。</w:t>
      </w:r>
    </w:p>
    <w:p w14:paraId="7D64180F">
      <w:pPr>
        <w:numPr>
          <w:ilvl w:val="0"/>
          <w:numId w:val="2"/>
        </w:numPr>
        <w:ind w:left="0" w:leftChars="0" w:firstLine="420" w:firstLineChars="200"/>
        <w:rPr>
          <w:rFonts w:hint="eastAsia"/>
          <w:sz w:val="21"/>
          <w:szCs w:val="24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eastAsia"/>
          <w:sz w:val="21"/>
          <w:szCs w:val="24"/>
          <w:lang w:val="en-US" w:eastAsia="zh-CN"/>
        </w:rPr>
        <w:t>【从文件读】读取已保存的文件继续记录数据。</w:t>
      </w:r>
    </w:p>
    <w:p w14:paraId="2FC84201">
      <w:pPr>
        <w:numPr>
          <w:ilvl w:val="0"/>
          <w:numId w:val="2"/>
        </w:numPr>
        <w:ind w:left="0" w:leftChars="0" w:firstLine="420" w:firstLineChars="200"/>
        <w:rPr>
          <w:rFonts w:hint="default"/>
          <w:sz w:val="21"/>
          <w:szCs w:val="24"/>
          <w:lang w:val="en-US" w:eastAsia="zh-CN"/>
        </w:rPr>
      </w:pPr>
      <w:r>
        <w:rPr>
          <w:rFonts w:hint="eastAsia"/>
          <w:sz w:val="21"/>
          <w:szCs w:val="24"/>
          <w:lang w:val="en-US" w:eastAsia="zh-CN"/>
        </w:rPr>
        <w:t>点击【数据导出】将已记录的数据</w:t>
      </w:r>
      <w:r>
        <w:rPr>
          <w:rFonts w:hint="eastAsia"/>
        </w:rPr>
        <w:t>保存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EXCEL格式文件，做进一步处理。</w:t>
      </w:r>
    </w:p>
    <w:p w14:paraId="4C1923DD">
      <w:pPr>
        <w:numPr>
          <w:numId w:val="0"/>
        </w:numPr>
        <w:ind w:leftChars="200"/>
        <w:rPr>
          <w:rFonts w:hint="default"/>
          <w:lang w:val="en-US" w:eastAsia="zh-CN"/>
        </w:rPr>
      </w:pPr>
      <w:bookmarkStart w:id="0" w:name="_GoBack"/>
      <w:bookmarkEnd w:id="0"/>
    </w:p>
    <w:p w14:paraId="6669163E">
      <w:pPr>
        <w:numPr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3438EC"/>
    <w:multiLevelType w:val="singleLevel"/>
    <w:tmpl w:val="103438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823C2C"/>
    <w:multiLevelType w:val="multilevel"/>
    <w:tmpl w:val="58823C2C"/>
    <w:lvl w:ilvl="0" w:tentative="0">
      <w:start w:val="1"/>
      <w:numFmt w:val="chineseCounting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78C2"/>
    <w:rsid w:val="24BE1999"/>
    <w:rsid w:val="39D220D2"/>
    <w:rsid w:val="47D56B6B"/>
    <w:rsid w:val="5C804B88"/>
    <w:rsid w:val="7261219F"/>
    <w:rsid w:val="78D9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304</Characters>
  <Lines>0</Lines>
  <Paragraphs>0</Paragraphs>
  <TotalTime>10</TotalTime>
  <ScaleCrop>false</ScaleCrop>
  <LinksUpToDate>false</LinksUpToDate>
  <CharactersWithSpaces>311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2025-12-18T06:35:00Z</dcterms:created>
  <dc:creator>Administrator</dc:creator>
  <cp:lastModifiedBy>空白</cp:lastModifiedBy>
  <cp:lastPrinted>2025-12-18T06:40:00Z</cp:lastPrinted>
  <dcterms:modified xsi:type="dcterms:W3CDTF">2026-06-18T06:03:23Z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eyJoZGlkIjoiM2ViMjllOWE3ZDdkMTk2Nzk0YTE5ZDg3ODVjZGFlYmQiLCJ1c2VySWQiOiIxNjA2Mzc4Njc0In0=</vt:lpwstr>
  </property>
  <property fmtid="{D5CDD505-2E9C-101B-9397-08002B2CF9AE}" pid="4" name="ICV">
    <vt:lpwstr>A0A8B3A06C1C4A8E9CC350E269A99C68_12</vt:lpwstr>
  </property>
</Properties>
</file>